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-01-2024-00</w:t>
      </w:r>
      <w:r>
        <w:rPr>
          <w:rFonts w:ascii="Times New Roman" w:eastAsia="Times New Roman" w:hAnsi="Times New Roman" w:cs="Times New Roman"/>
          <w:sz w:val="28"/>
          <w:szCs w:val="28"/>
        </w:rPr>
        <w:t>3879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Жарникова А.Н. , действующего на основании доверенности № 2Б116 от 16.01.2024 г. и Кондратьевой О.А. , действующей на основании доверенности № 2Б114 от 16.01.2024 г.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 w:line="283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в торговом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-магазин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Пятерочка</w:t>
      </w:r>
      <w:r>
        <w:rPr>
          <w:rFonts w:ascii="Times New Roman" w:eastAsia="Times New Roman" w:hAnsi="Times New Roman" w:cs="Times New Roman"/>
          <w:sz w:val="28"/>
          <w:szCs w:val="28"/>
        </w:rPr>
        <w:t>» , расположенного по адресу ХМАО-Югра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Лянтор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мкр.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г.п. 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постановления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формы паспорта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соблюдаются не в полном объеме: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не осуществляются организационные мероприятия по обеспечению антитеррористической защищенности торгового объекта (территории): не разработаны организационно-распорядительные документы по организации охраны, пропускного и внутриобъектового режимов на торговом объекте (территории) - на торговом объекте не разработано Положение об обеспечении внутриобъектового и пропускного режима, то есть нарушение пп. «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п. 28;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осуществляется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</w:t>
      </w:r>
      <w:r>
        <w:rPr>
          <w:rFonts w:ascii="Times New Roman" w:eastAsia="Times New Roman" w:hAnsi="Times New Roman" w:cs="Times New Roman"/>
          <w:sz w:val="28"/>
          <w:szCs w:val="28"/>
        </w:rPr>
        <w:t>на торговом объекте (территории) — работники торгового объекта не ознакомлены с имеющимися на торговом объекте инструкциями по действиям при возникновении чрезвычайных ситуаций, то есть нарушение пп. «д» п. 28; отсутствие системы оповещения и управления эвакуацией, то есть нарушение пп «б» п. 30, п. 32 ПП 1273; на торговом объекте не организована физическая охрана, к обеспечению которой привлекаются специализированные организации в порядке, установленном законодательством Российской Федерации, то есть нарушение п. 34 ПП 1273.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Аджимурзаева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( судебная повестка )в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извещения о доставке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судебная повестка вручена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адресату электронно 25.06.2024 г.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Аджимурзаева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пожелала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г./л.д.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/, Выпиской из ЕГРН /л.д.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видетельством о постановке на учет/л.д.2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 проведении плановой проверки антитеррористической защищенности торговых объектов № 22-АТЗ-114 от 23.04.2024 г. /л.д.</w:t>
      </w:r>
      <w:r>
        <w:rPr>
          <w:rFonts w:ascii="Times New Roman" w:eastAsia="Times New Roman" w:hAnsi="Times New Roman" w:cs="Times New Roman"/>
          <w:sz w:val="28"/>
          <w:szCs w:val="28"/>
        </w:rPr>
        <w:t>22-23/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состояния антитеррористической защищенности торговых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г./л.д.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28/.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антитеррористической защищенности торговых объектов (территорий) утверждены ПП 1273.</w:t>
      </w:r>
    </w:p>
    <w:p>
      <w:pPr>
        <w:widowControl w:val="0"/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требованиям п. 3 ПП 1273,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27 ПП 1273 антитеррористическая защищенность торгового объекта (территории) независимо от его категории обеспечивается путем: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оборудования торгового объекта (территории) необходимыми инженерно-техническими средствами охраны;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контроля за соблюдением требований к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28 ПП 1273 организационные мероприятия по обеспечению антитеррористической защищенности торгового объекта (территории) включают в себя: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разработку организационно-распорядительных документов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охраны, пропускного и внутриобъектового режимов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определение должностных лиц, ответственных за антитеррористическую защищенность торгового объекта (территории) и его критических элементов;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на торговом объекте (территории).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пп. «б» п. 30 ПП 1273 торговый объект (территория) независимо от его категории оборудуется системой оповещения и управления эвакуацией. Согласно п. 32 ПП 1273 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 Имеющаяся на торговом объекте автоматическая система пожарной сигнализации и оповещения людей о пожаре не имеет возможности использования микрофона и не обеспечивает оперативное информирование людей об угрозе совершения или о совершении на торговом объекте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34 ПП 1273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обеспечению физической охраны торгового объекта (территории) привлекаются специализированные организации в порядке, установленном законодательством Российской Федерации.</w:t>
      </w:r>
    </w:p>
    <w:p>
      <w:pPr>
        <w:widowControl w:val="0"/>
        <w:spacing w:before="0" w:after="0" w:line="28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Невыполнение требований к антитер</w:t>
      </w:r>
      <w:r>
        <w:rPr>
          <w:rFonts w:ascii="Times New Roman" w:eastAsia="Times New Roman" w:hAnsi="Times New Roman" w:cs="Times New Roman"/>
          <w:sz w:val="28"/>
          <w:szCs w:val="28"/>
        </w:rPr>
        <w:t>рористической защищенности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магазина смешанных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«Обь»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алами дела об административном 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мнение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 группы организации охраны объектов подлежащих обязательной охране Жарникова А.Н.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инспектора группы организации охраны объектов подлежащих обязательной охране ФГКУ «УВО ВНГ России по Ханты-Мансийскому округу—Югре» Кондратьевой О.А. , полагавших 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 полностью доказана собранными по делу доказательствами и просят привлечь её к административной ответственности в виде административного штрафа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действия не содержат признаков уголовно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эти действия не содержат призна</w:t>
      </w:r>
      <w:r>
        <w:rPr>
          <w:rFonts w:ascii="Times New Roman" w:eastAsia="Times New Roman" w:hAnsi="Times New Roman" w:cs="Times New Roman"/>
          <w:sz w:val="28"/>
          <w:szCs w:val="28"/>
        </w:rPr>
        <w:t>ков уголовно наказуемого деяния.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4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статьи, </w:t>
      </w:r>
      <w:hyperlink r:id="rId4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в соответствии ст. 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об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Аджимурзаеву Залину Мавлимбердиевну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правонарушениях, и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Аджимурзаевой З.М.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08080), ИНН/КПП 8601073664/860101001, ОКТМО 71826000, № счета получателя: 03100643000000018700, кор. сч. 40102810245370000007, РКЦ Ханты-Мансийск,//УФК по ХМАО-Югре БИК 007162163, КБК 72011601203019000140, УИН 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4942420145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494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02249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1">
    <w:name w:val="cat-UserDefined grp-34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ECB6-6447-4D54-9978-E81DDF63233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